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360" w:lineRule="auto"/>
        <w:ind w:firstLine="482" w:firstLineChars="200"/>
        <w:jc w:val="both"/>
        <w:rPr>
          <w:rFonts w:hint="eastAsia" w:ascii="Times New Roman" w:hAnsi="Times New Roman" w:eastAsia="宋体"/>
          <w:b/>
          <w:sz w:val="24"/>
          <w:lang w:eastAsia="zh-CN"/>
        </w:rPr>
      </w:pPr>
      <w:r>
        <w:rPr>
          <w:rFonts w:hint="eastAsia"/>
          <w:b/>
          <w:sz w:val="24"/>
          <w:lang w:val="en-US" w:eastAsia="zh-CN"/>
        </w:rPr>
        <w:t>附件3：选</w:t>
      </w:r>
      <w:r>
        <w:rPr>
          <w:rFonts w:hint="eastAsia" w:ascii="Times New Roman" w:hAnsi="Times New Roman" w:eastAsia="宋体"/>
          <w:b/>
          <w:sz w:val="24"/>
          <w:lang w:val="en-US" w:eastAsia="zh-CN"/>
        </w:rPr>
        <w:t>题指南</w:t>
      </w:r>
    </w:p>
    <w:p>
      <w:pPr>
        <w:spacing w:beforeLines="0" w:afterLines="0" w:line="360" w:lineRule="auto"/>
        <w:ind w:firstLine="480" w:firstLineChars="200"/>
        <w:jc w:val="both"/>
        <w:rPr>
          <w:rFonts w:hint="default"/>
          <w:sz w:val="24"/>
        </w:rPr>
      </w:pPr>
      <w:r>
        <w:rPr>
          <w:rFonts w:hint="default"/>
          <w:sz w:val="24"/>
        </w:rPr>
        <w:t>1.</w:t>
      </w:r>
      <w:r>
        <w:rPr>
          <w:rFonts w:hint="eastAsia" w:ascii="Times New Roman" w:hAnsi="Times New Roman" w:eastAsia="宋体"/>
          <w:sz w:val="24"/>
        </w:rPr>
        <w:t>习近平总书记考察安徽重要讲话精神研究</w:t>
      </w:r>
    </w:p>
    <w:p>
      <w:pPr>
        <w:spacing w:beforeLines="0" w:afterLines="0" w:line="360" w:lineRule="auto"/>
        <w:ind w:firstLine="480" w:firstLineChars="200"/>
        <w:jc w:val="both"/>
        <w:rPr>
          <w:rFonts w:hint="default"/>
          <w:sz w:val="24"/>
        </w:rPr>
      </w:pPr>
      <w:r>
        <w:rPr>
          <w:rFonts w:hint="default"/>
          <w:sz w:val="24"/>
        </w:rPr>
        <w:t>2.</w:t>
      </w:r>
      <w:r>
        <w:rPr>
          <w:rFonts w:hint="eastAsia" w:ascii="Times New Roman" w:hAnsi="Times New Roman" w:eastAsia="宋体"/>
          <w:sz w:val="24"/>
        </w:rPr>
        <w:t>习近平总书记关于长三角一体化高质量发展重要论述研究</w:t>
      </w:r>
    </w:p>
    <w:p>
      <w:pPr>
        <w:spacing w:beforeLines="0" w:afterLines="0" w:line="360" w:lineRule="auto"/>
        <w:ind w:firstLine="480" w:firstLineChars="200"/>
        <w:jc w:val="both"/>
        <w:rPr>
          <w:rFonts w:hint="default"/>
          <w:sz w:val="24"/>
        </w:rPr>
      </w:pPr>
      <w:r>
        <w:rPr>
          <w:rFonts w:hint="default"/>
          <w:sz w:val="24"/>
        </w:rPr>
        <w:t>3.</w:t>
      </w:r>
      <w:r>
        <w:rPr>
          <w:rFonts w:hint="eastAsia" w:ascii="Times New Roman" w:hAnsi="Times New Roman" w:eastAsia="宋体"/>
          <w:sz w:val="24"/>
        </w:rPr>
        <w:t>中国共产党百年矢志践行初心使命研究</w:t>
      </w:r>
    </w:p>
    <w:p>
      <w:pPr>
        <w:spacing w:beforeLines="0" w:afterLines="0" w:line="360" w:lineRule="auto"/>
        <w:ind w:firstLine="480" w:firstLineChars="200"/>
        <w:jc w:val="both"/>
        <w:rPr>
          <w:rFonts w:hint="default" w:ascii="Times New Roman" w:hAnsi="Times New Roman" w:eastAsia="宋体"/>
          <w:sz w:val="24"/>
        </w:rPr>
      </w:pPr>
      <w:r>
        <w:rPr>
          <w:rFonts w:hint="default" w:ascii="Times New Roman" w:hAnsi="Times New Roman" w:eastAsia="宋体"/>
          <w:sz w:val="24"/>
        </w:rPr>
        <w:t>4.</w:t>
      </w:r>
      <w:r>
        <w:rPr>
          <w:rFonts w:hint="eastAsia" w:ascii="Times New Roman" w:hAnsi="Times New Roman" w:eastAsia="宋体"/>
          <w:sz w:val="24"/>
        </w:rPr>
        <w:t>中国共产党百年历程与全面建成</w:t>
      </w:r>
      <w:r>
        <w:rPr>
          <w:rFonts w:hint="eastAsia" w:ascii="Times New Roman" w:hAnsi="Times New Roman" w:eastAsia="宋体"/>
          <w:sz w:val="24"/>
          <w:lang w:val="en-US" w:eastAsia="zh-CN"/>
        </w:rPr>
        <w:t>小</w:t>
      </w:r>
      <w:r>
        <w:rPr>
          <w:rFonts w:hint="eastAsia" w:ascii="Times New Roman" w:hAnsi="Times New Roman" w:eastAsia="宋体"/>
          <w:sz w:val="24"/>
        </w:rPr>
        <w:t>康社会研究</w:t>
      </w:r>
    </w:p>
    <w:p>
      <w:pPr>
        <w:spacing w:beforeLines="0" w:afterLines="0" w:line="360" w:lineRule="auto"/>
        <w:ind w:firstLine="480" w:firstLineChars="200"/>
        <w:jc w:val="both"/>
        <w:rPr>
          <w:rFonts w:hint="default" w:ascii="Times New Roman" w:hAnsi="Times New Roman" w:eastAsia="宋体"/>
          <w:sz w:val="24"/>
        </w:rPr>
      </w:pPr>
      <w:r>
        <w:rPr>
          <w:rFonts w:hint="default" w:ascii="Times New Roman" w:hAnsi="Times New Roman" w:eastAsia="宋体"/>
          <w:sz w:val="24"/>
        </w:rPr>
        <w:t>5.</w:t>
      </w:r>
      <w:r>
        <w:rPr>
          <w:rFonts w:hint="eastAsia" w:ascii="Times New Roman" w:hAnsi="Times New Roman" w:eastAsia="宋体"/>
          <w:sz w:val="24"/>
        </w:rPr>
        <w:t>新时代中国共产党防范化解重大风险研究</w:t>
      </w:r>
    </w:p>
    <w:p>
      <w:pPr>
        <w:spacing w:beforeLines="0" w:afterLines="0" w:line="360" w:lineRule="auto"/>
        <w:ind w:firstLine="480" w:firstLineChars="200"/>
        <w:jc w:val="both"/>
        <w:rPr>
          <w:rFonts w:hint="default"/>
          <w:sz w:val="24"/>
        </w:rPr>
      </w:pPr>
      <w:r>
        <w:rPr>
          <w:rFonts w:hint="default"/>
          <w:sz w:val="24"/>
        </w:rPr>
        <w:t>6</w:t>
      </w:r>
      <w:r>
        <w:rPr>
          <w:rFonts w:hint="default"/>
          <w:sz w:val="24"/>
          <w:lang w:eastAsia="zh-CN"/>
        </w:rPr>
        <w:t>.</w:t>
      </w:r>
      <w:r>
        <w:rPr>
          <w:rFonts w:hint="eastAsia" w:ascii="Times New Roman" w:hAnsi="Times New Roman" w:eastAsia="宋体"/>
          <w:sz w:val="24"/>
        </w:rPr>
        <w:t>以党史为重点的</w:t>
      </w:r>
      <w:r>
        <w:rPr>
          <w:rFonts w:hint="eastAsia" w:ascii="Times New Roman" w:hAnsi="Times New Roman" w:eastAsia="宋体"/>
          <w:sz w:val="24"/>
          <w:lang w:eastAsia="zh-CN"/>
        </w:rPr>
        <w:t>“</w:t>
      </w:r>
      <w:r>
        <w:rPr>
          <w:rFonts w:hint="eastAsia" w:ascii="Times New Roman" w:hAnsi="Times New Roman" w:eastAsia="宋体"/>
          <w:sz w:val="24"/>
          <w:lang w:val="en-US" w:eastAsia="zh-CN"/>
        </w:rPr>
        <w:t>四</w:t>
      </w:r>
      <w:r>
        <w:rPr>
          <w:rFonts w:hint="eastAsia" w:ascii="Times New Roman" w:hAnsi="Times New Roman" w:eastAsia="宋体"/>
          <w:sz w:val="24"/>
        </w:rPr>
        <w:t>史</w:t>
      </w:r>
      <w:r>
        <w:rPr>
          <w:rFonts w:hint="eastAsia" w:ascii="Times New Roman" w:hAnsi="Times New Roman" w:eastAsia="宋体"/>
          <w:sz w:val="24"/>
          <w:lang w:eastAsia="zh-CN"/>
        </w:rPr>
        <w:t>”</w:t>
      </w:r>
      <w:r>
        <w:rPr>
          <w:rFonts w:hint="eastAsia" w:ascii="Times New Roman" w:hAnsi="Times New Roman" w:eastAsia="宋体"/>
          <w:sz w:val="24"/>
        </w:rPr>
        <w:t>教育融入思想政治理论课教学研究</w:t>
      </w:r>
    </w:p>
    <w:p>
      <w:pPr>
        <w:spacing w:beforeLines="0" w:afterLines="0" w:line="360" w:lineRule="auto"/>
        <w:ind w:firstLine="480" w:firstLineChars="200"/>
        <w:jc w:val="both"/>
        <w:rPr>
          <w:rFonts w:hint="default"/>
          <w:sz w:val="24"/>
        </w:rPr>
      </w:pPr>
      <w:r>
        <w:rPr>
          <w:rFonts w:hint="default"/>
          <w:sz w:val="24"/>
        </w:rPr>
        <w:t>7.</w:t>
      </w:r>
      <w:r>
        <w:rPr>
          <w:rFonts w:hint="eastAsia" w:ascii="Times New Roman" w:hAnsi="Times New Roman" w:eastAsia="宋体"/>
          <w:sz w:val="24"/>
        </w:rPr>
        <w:t>伟大</w:t>
      </w:r>
      <w:r>
        <w:rPr>
          <w:rFonts w:hint="eastAsia"/>
          <w:sz w:val="24"/>
          <w:lang w:val="en-US" w:eastAsia="zh-CN"/>
        </w:rPr>
        <w:t>建党</w:t>
      </w:r>
      <w:r>
        <w:rPr>
          <w:rFonts w:hint="eastAsia" w:ascii="Times New Roman" w:hAnsi="Times New Roman" w:eastAsia="宋体"/>
          <w:sz w:val="24"/>
        </w:rPr>
        <w:t>精神融入思想政治理论课教学研究</w:t>
      </w:r>
      <w:bookmarkStart w:id="0" w:name="_GoBack"/>
      <w:bookmarkEnd w:id="0"/>
    </w:p>
    <w:p>
      <w:pPr>
        <w:spacing w:beforeLines="0" w:afterLines="0" w:line="360" w:lineRule="auto"/>
        <w:ind w:firstLine="480" w:firstLineChars="200"/>
        <w:jc w:val="both"/>
        <w:rPr>
          <w:rFonts w:hint="default"/>
          <w:sz w:val="24"/>
        </w:rPr>
      </w:pPr>
      <w:r>
        <w:rPr>
          <w:rFonts w:hint="default"/>
          <w:sz w:val="24"/>
        </w:rPr>
        <w:t>8.</w:t>
      </w:r>
      <w:r>
        <w:rPr>
          <w:rFonts w:hint="eastAsia" w:ascii="Times New Roman" w:hAnsi="Times New Roman" w:eastAsia="宋体"/>
          <w:sz w:val="24"/>
        </w:rPr>
        <w:t>中国共产党理论宣传普及工作历史经验研究</w:t>
      </w:r>
    </w:p>
    <w:p>
      <w:pPr>
        <w:spacing w:beforeLines="0" w:afterLines="0" w:line="360" w:lineRule="auto"/>
        <w:ind w:firstLine="480" w:firstLineChars="200"/>
        <w:jc w:val="both"/>
        <w:rPr>
          <w:rFonts w:hint="default"/>
          <w:sz w:val="24"/>
        </w:rPr>
      </w:pPr>
      <w:r>
        <w:rPr>
          <w:rFonts w:hint="default"/>
          <w:sz w:val="24"/>
        </w:rPr>
        <w:t>9.</w:t>
      </w:r>
      <w:r>
        <w:rPr>
          <w:rFonts w:hint="eastAsia" w:ascii="Times New Roman" w:hAnsi="Times New Roman" w:eastAsia="宋体"/>
          <w:sz w:val="24"/>
        </w:rPr>
        <w:t>安徽著名党史人物研究</w:t>
      </w:r>
    </w:p>
    <w:p>
      <w:pPr>
        <w:spacing w:beforeLines="0" w:afterLines="0" w:line="360" w:lineRule="auto"/>
        <w:ind w:firstLine="480" w:firstLineChars="200"/>
        <w:jc w:val="both"/>
        <w:rPr>
          <w:rFonts w:hint="default"/>
          <w:sz w:val="24"/>
        </w:rPr>
      </w:pPr>
      <w:r>
        <w:rPr>
          <w:rFonts w:hint="default"/>
          <w:sz w:val="24"/>
        </w:rPr>
        <w:t>10.</w:t>
      </w:r>
      <w:r>
        <w:rPr>
          <w:rFonts w:hint="eastAsia" w:ascii="Times New Roman" w:hAnsi="Times New Roman" w:eastAsia="宋体"/>
          <w:sz w:val="24"/>
        </w:rPr>
        <w:t>安徽与大别山精神</w:t>
      </w:r>
    </w:p>
    <w:p>
      <w:pPr>
        <w:spacing w:beforeLines="0" w:afterLines="0" w:line="360" w:lineRule="auto"/>
        <w:ind w:firstLine="480" w:firstLineChars="200"/>
        <w:jc w:val="both"/>
        <w:rPr>
          <w:rFonts w:hint="default"/>
          <w:sz w:val="24"/>
        </w:rPr>
      </w:pPr>
      <w:r>
        <w:rPr>
          <w:rFonts w:hint="default"/>
          <w:sz w:val="24"/>
        </w:rPr>
        <w:t>11.</w:t>
      </w:r>
      <w:r>
        <w:rPr>
          <w:rFonts w:hint="eastAsia" w:ascii="Times New Roman" w:hAnsi="Times New Roman" w:eastAsia="宋体"/>
          <w:sz w:val="24"/>
        </w:rPr>
        <w:t>安徽与新四军精神</w:t>
      </w:r>
    </w:p>
    <w:p>
      <w:pPr>
        <w:spacing w:beforeLines="0" w:afterLines="0" w:line="360" w:lineRule="auto"/>
        <w:ind w:firstLine="480" w:firstLineChars="200"/>
        <w:jc w:val="both"/>
        <w:rPr>
          <w:rFonts w:hint="default"/>
          <w:sz w:val="24"/>
        </w:rPr>
      </w:pPr>
      <w:r>
        <w:rPr>
          <w:rFonts w:hint="default"/>
          <w:sz w:val="24"/>
        </w:rPr>
        <w:t>12.</w:t>
      </w:r>
      <w:r>
        <w:rPr>
          <w:rFonts w:hint="eastAsia" w:ascii="Times New Roman" w:hAnsi="Times New Roman" w:eastAsia="宋体"/>
          <w:sz w:val="24"/>
        </w:rPr>
        <w:t>安徽与渡江精神</w:t>
      </w:r>
    </w:p>
    <w:p>
      <w:pPr>
        <w:spacing w:beforeLines="0" w:afterLines="0" w:line="360" w:lineRule="auto"/>
        <w:ind w:firstLine="480" w:firstLineChars="200"/>
        <w:jc w:val="both"/>
        <w:rPr>
          <w:rFonts w:hint="default"/>
          <w:sz w:val="24"/>
        </w:rPr>
      </w:pPr>
      <w:r>
        <w:rPr>
          <w:rFonts w:hint="default"/>
          <w:sz w:val="24"/>
        </w:rPr>
        <w:t>13.</w:t>
      </w:r>
      <w:r>
        <w:rPr>
          <w:rFonts w:hint="eastAsia" w:ascii="Times New Roman" w:hAnsi="Times New Roman" w:eastAsia="宋体"/>
          <w:sz w:val="24"/>
        </w:rPr>
        <w:t>沈浩精神传承路径研究</w:t>
      </w:r>
    </w:p>
    <w:p>
      <w:pPr>
        <w:spacing w:beforeLines="0" w:afterLines="0" w:line="360" w:lineRule="auto"/>
        <w:ind w:firstLine="480" w:firstLineChars="200"/>
        <w:jc w:val="both"/>
        <w:rPr>
          <w:rFonts w:hint="default"/>
          <w:sz w:val="24"/>
        </w:rPr>
      </w:pPr>
      <w:r>
        <w:rPr>
          <w:rFonts w:hint="default"/>
          <w:sz w:val="24"/>
        </w:rPr>
        <w:t xml:space="preserve">14 </w:t>
      </w:r>
      <w:r>
        <w:rPr>
          <w:rFonts w:hint="eastAsia" w:ascii="Times New Roman" w:hAnsi="Times New Roman" w:eastAsia="宋体"/>
          <w:sz w:val="24"/>
        </w:rPr>
        <w:t>安徽红色资源调查与研究</w:t>
      </w:r>
    </w:p>
    <w:p>
      <w:pPr>
        <w:spacing w:beforeLines="0" w:afterLines="0" w:line="360" w:lineRule="auto"/>
        <w:ind w:firstLine="480" w:firstLineChars="200"/>
        <w:jc w:val="both"/>
        <w:rPr>
          <w:rFonts w:hint="default" w:eastAsia="宋体"/>
          <w:sz w:val="24"/>
          <w:lang w:val="en-US" w:eastAsia="zh-CN"/>
        </w:rPr>
      </w:pPr>
      <w:r>
        <w:rPr>
          <w:rFonts w:hint="default"/>
          <w:sz w:val="24"/>
        </w:rPr>
        <w:t>15.</w:t>
      </w:r>
      <w:r>
        <w:rPr>
          <w:rFonts w:hint="eastAsia"/>
          <w:sz w:val="24"/>
          <w:lang w:val="en-US" w:eastAsia="zh-CN"/>
        </w:rPr>
        <w:t>安徽红色文化遗址建设研究</w:t>
      </w:r>
    </w:p>
    <w:p>
      <w:pPr>
        <w:spacing w:beforeLines="0" w:afterLines="0" w:line="360" w:lineRule="auto"/>
        <w:ind w:firstLine="480" w:firstLineChars="200"/>
        <w:jc w:val="both"/>
        <w:rPr>
          <w:rFonts w:hint="default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16.</w:t>
      </w:r>
      <w:r>
        <w:rPr>
          <w:rFonts w:hint="eastAsia" w:ascii="Times New Roman" w:hAnsi="Times New Roman" w:eastAsia="宋体"/>
          <w:sz w:val="24"/>
        </w:rPr>
        <w:t>安徽革命文物保护利用研究</w:t>
      </w:r>
    </w:p>
    <w:p>
      <w:pPr>
        <w:spacing w:beforeLines="0" w:afterLines="0" w:line="360" w:lineRule="auto"/>
        <w:ind w:firstLine="480" w:firstLineChars="200"/>
        <w:jc w:val="both"/>
        <w:rPr>
          <w:rFonts w:hint="default"/>
          <w:sz w:val="24"/>
        </w:rPr>
      </w:pPr>
      <w:r>
        <w:rPr>
          <w:rFonts w:hint="default"/>
          <w:sz w:val="24"/>
        </w:rPr>
        <w:t>1</w:t>
      </w:r>
      <w:r>
        <w:rPr>
          <w:rFonts w:hint="eastAsia"/>
          <w:sz w:val="24"/>
          <w:lang w:val="en-US" w:eastAsia="zh-CN"/>
        </w:rPr>
        <w:t>7</w:t>
      </w:r>
      <w:r>
        <w:rPr>
          <w:rFonts w:hint="default"/>
          <w:sz w:val="24"/>
        </w:rPr>
        <w:t>.</w:t>
      </w:r>
      <w:r>
        <w:rPr>
          <w:rFonts w:hint="eastAsia" w:ascii="Times New Roman" w:hAnsi="Times New Roman" w:eastAsia="宋体"/>
          <w:sz w:val="24"/>
        </w:rPr>
        <w:t>安徽改革开放重大历史事件专题研究</w:t>
      </w:r>
    </w:p>
    <w:p>
      <w:pPr>
        <w:spacing w:beforeLines="0" w:afterLines="0" w:line="360" w:lineRule="auto"/>
        <w:ind w:firstLine="480" w:firstLineChars="200"/>
        <w:jc w:val="both"/>
        <w:rPr>
          <w:rFonts w:hint="eastAsia" w:ascii="Times New Roman" w:hAnsi="Times New Roman" w:eastAsia="宋体"/>
          <w:sz w:val="24"/>
        </w:rPr>
      </w:pPr>
      <w:r>
        <w:rPr>
          <w:rFonts w:hint="default"/>
          <w:sz w:val="24"/>
        </w:rPr>
        <w:t>1</w:t>
      </w:r>
      <w:r>
        <w:rPr>
          <w:rFonts w:hint="eastAsia"/>
          <w:sz w:val="24"/>
          <w:lang w:val="en-US" w:eastAsia="zh-CN"/>
        </w:rPr>
        <w:t>8</w:t>
      </w:r>
      <w:r>
        <w:rPr>
          <w:rFonts w:hint="default"/>
          <w:sz w:val="24"/>
        </w:rPr>
        <w:t>.</w:t>
      </w:r>
      <w:r>
        <w:rPr>
          <w:rFonts w:hint="eastAsia" w:ascii="Times New Roman" w:hAnsi="Times New Roman" w:eastAsia="宋体"/>
          <w:sz w:val="24"/>
        </w:rPr>
        <w:t>安徽爱国教育实践基地建设利用研究</w:t>
      </w:r>
    </w:p>
    <w:p>
      <w:pPr>
        <w:spacing w:beforeLines="0" w:afterLines="0" w:line="360" w:lineRule="auto"/>
        <w:ind w:firstLine="480" w:firstLineChars="200"/>
        <w:jc w:val="both"/>
        <w:rPr>
          <w:rFonts w:hint="default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19.安徽党史在百年党史中的历史地位研究</w:t>
      </w:r>
    </w:p>
    <w:p>
      <w:pPr>
        <w:spacing w:beforeLines="0" w:afterLines="0" w:line="360" w:lineRule="auto"/>
        <w:ind w:firstLine="480" w:firstLineChars="200"/>
        <w:jc w:val="both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20.新时代党史学习教育的针对性和实效性研究</w:t>
      </w:r>
    </w:p>
    <w:p>
      <w:pPr>
        <w:spacing w:beforeLines="0" w:afterLines="0" w:line="360" w:lineRule="auto"/>
        <w:ind w:firstLine="480" w:firstLineChars="200"/>
        <w:jc w:val="both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21.百年党史对学生理想信念的教育的路径研究</w:t>
      </w:r>
    </w:p>
    <w:p>
      <w:pPr>
        <w:spacing w:beforeLines="0" w:afterLines="0" w:line="360" w:lineRule="auto"/>
        <w:ind w:firstLine="480" w:firstLineChars="200"/>
        <w:jc w:val="both"/>
        <w:rPr>
          <w:rFonts w:hint="default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22.高校党史学习教育常态化机制研究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F550D"/>
    <w:rsid w:val="028F550D"/>
    <w:rsid w:val="627C1EC7"/>
    <w:rsid w:val="7B42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宋体" w:cs="Times New Roman"/>
      <w:sz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2021-06-30T22:36:00Z</dcterms:created>
  <dc:creator>飘</dc:creator>
  <cp:lastModifiedBy>TLXY37</cp:lastModifiedBy>
  <dcterms:modified xsi:type="dcterms:W3CDTF">2021-07-01T05:01:54Z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576102F7292C44E6B95803815F99AE96</vt:lpwstr>
  </property>
</Properties>
</file>