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-379095</wp:posOffset>
                </wp:positionV>
                <wp:extent cx="5438775" cy="885190"/>
                <wp:effectExtent l="5080" t="4445" r="4445" b="1206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54735" y="968375"/>
                          <a:ext cx="543877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方正小标宋_GBK" w:eastAsia="方正小标宋_GBK"/>
                                <w:color w:val="FF0000"/>
                                <w:spacing w:val="80"/>
                                <w:w w:val="90"/>
                                <w:sz w:val="84"/>
                                <w:szCs w:val="84"/>
                              </w:rPr>
                              <w:t>安徽省科学技术厅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1pt;margin-top:-29.85pt;height:69.7pt;width:428.25pt;z-index:251659264;mso-width-relative:page;mso-height-relative:page;" fillcolor="#FFFFFF" filled="t" stroked="t" coordsize="21600,21600" o:gfxdata="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DL3&#10;DNcAAAAJAQAADwAAAAAAAAABACAAAAAiAAAAZHJzL2Rvd25yZXYueG1sUEsBAhQAFAAAAAgAh07i&#10;QGlEH+cjAgAAXQQAAA4AAAAAAAAAAQAgAAAAJgEAAGRycy9lMm9Eb2MueG1sUEsFBgAAAAAGAAYA&#10;WQEAALs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方正小标宋_GBK" w:eastAsia="方正小标宋_GBK"/>
                          <w:color w:val="FF0000"/>
                          <w:spacing w:val="80"/>
                          <w:w w:val="90"/>
                          <w:sz w:val="84"/>
                          <w:szCs w:val="84"/>
                        </w:rPr>
                        <w:t>安徽省科学技术厅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474980</wp:posOffset>
                </wp:positionV>
                <wp:extent cx="6146165" cy="7832090"/>
                <wp:effectExtent l="0" t="13970" r="635" b="1524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702945" y="1858010"/>
                          <a:ext cx="6146165" cy="7832090"/>
                          <a:chOff x="1399" y="3209"/>
                          <a:chExt cx="9679" cy="12334"/>
                        </a:xfrm>
                        <a:effectLst/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1440" y="3209"/>
                            <a:ext cx="9639" cy="109"/>
                            <a:chOff x="1440" y="3209"/>
                            <a:chExt cx="9639" cy="109"/>
                          </a:xfrm>
                          <a:effectLst/>
                        </wpg:grpSpPr>
                        <wps:wsp>
                          <wps:cNvPr id="3" name="直接箭头连接符 5"/>
                          <wps:cNvCnPr/>
                          <wps:spPr>
                            <a:xfrm>
                              <a:off x="1441" y="3318"/>
                              <a:ext cx="9638" cy="0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4" name="直接箭头连接符 4"/>
                          <wps:cNvCnPr/>
                          <wps:spPr>
                            <a:xfrm>
                              <a:off x="1440" y="3209"/>
                              <a:ext cx="9638" cy="0"/>
                            </a:xfrm>
                            <a:prstGeom prst="straightConnector1">
                              <a:avLst/>
                            </a:prstGeom>
                            <a:ln w="28575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6" name="组合 6"/>
                        <wpg:cNvGrpSpPr/>
                        <wpg:grpSpPr>
                          <a:xfrm rot="0">
                            <a:off x="1399" y="15429"/>
                            <a:ext cx="9641" cy="114"/>
                            <a:chOff x="4566" y="15444"/>
                            <a:chExt cx="9641" cy="114"/>
                          </a:xfrm>
                          <a:effectLst/>
                        </wpg:grpSpPr>
                        <wps:wsp>
                          <wps:cNvPr id="5" name="直接箭头连接符 5"/>
                          <wps:cNvCnPr/>
                          <wps:spPr>
                            <a:xfrm>
                              <a:off x="4566" y="15444"/>
                              <a:ext cx="9638" cy="0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7" name="直接箭头连接符 7"/>
                          <wps:cNvCnPr/>
                          <wps:spPr>
                            <a:xfrm>
                              <a:off x="4569" y="15558"/>
                              <a:ext cx="9638" cy="0"/>
                            </a:xfrm>
                            <a:prstGeom prst="straightConnector1">
                              <a:avLst/>
                            </a:prstGeom>
                            <a:ln w="28575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85pt;margin-top:37.4pt;height:616.7pt;width:483.95pt;z-index:251660288;mso-width-relative:page;mso-height-relative:page;" coordorigin="1399,3209" coordsize="9679,12334" o:gfxdata="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CmKqN22wAAAAsBAAAPAAAAAAAAAAEAIAAAACIA&#10;AABkcnMvZG93bnJldi54bWxQSwECFAAUAAAACACHTuJAAXjxPlwDAAA3DgAADgAAAAAAAAABACAA&#10;AAAqAQAAZHJzL2Uyb0RvYy54bWxQSwUGAAAAAAYABgBZAQAA+AYAAAAA&#10;">
                <o:lock v:ext="edit" aspectratio="f"/>
                <v:group id="_x0000_s1026" o:spid="_x0000_s1026" o:spt="203" style="position:absolute;left:1440;top:3209;height:109;width:9639;" coordorigin="1440,3209" coordsize="9639,109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直接箭头连接符 5" o:spid="_x0000_s1026" o:spt="32" type="#_x0000_t32" style="position:absolute;left:1441;top:3318;height:0;width:9638;" filled="f" stroked="t" coordsize="21600,21600" o:gfxdata="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pk1dugAAANo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FF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1440;top:3209;height:0;width:9638;" filled="f" stroked="t" coordsize="21600,21600" o:gfxdata="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kGOy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2.25pt" color="#FF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399;top:15429;height:114;width:9641;" coordorigin="4566,15444" coordsize="9641,11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2" type="#_x0000_t32" style="position:absolute;left:4566;top:15444;height:0;width:9638;" filled="f" stroked="t" coordsize="21600,21600" o:gfxdata="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sDcLK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FF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4569;top:15558;height:0;width:9638;" filled="f" stroked="t" coordsize="21600,21600" o:gfxdata="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doab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2.25pt" color="#FF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皖科才秘〔2024〕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关于开展2024年安徽省“科技副总”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选派推荐工作的通知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各市科技局，有关高校院所、企业：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根据省科技厅、省教育厅《关于印发〈安徽省“科技副总”选派工作实施方案（试行）〉的通知》（皖科才〔2024〕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号）有关要求，在前期征集企业“科技副总”岗位和技术人才需求的基础上，现开展2024年安徽省“科技副总”选派推荐工作，相关事宜通知如下。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一、“科技副总”选派条件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1.应为省内外高校院所正式或签订三年以上聘用合同的科研人员；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2.在相关学术领域有一定影响，对相关行业有深度研究，具有解决关键技术问题的能力；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3.年龄一般在55周岁以下（1969年5月31日以后出生），国家级人才可放宽至60周岁。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优先支持“双链融合专员”、科技特派员、“高校理工科教师赴企业挂职实践计划”选派人员，以及企业已有意向的人选。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二、接收企业条件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1.应为安徽境内注册企业，不得为申报人及所在高校院所创办、入股的企业；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2.应满足以下条件之一：企业为科技领军企业、独角兽（潜在）企业、高新技术企业、专精特新企业、科技型中小企业、创新型中小企业等。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优先支持建有省级及以上科技创新平台的企业，以及近2年“两清零”企业。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三、“科技副总”申请及推荐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1.各高校院所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组织本单位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科研人员根据自身实际，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照《安徽省“科技副总”需求汇总表》（附件1，会同企业具体需求表以电子版形式打包发送至高校院所），自主与企业沟通对接，达成服务意向后填写《安徽省“科技副总”服务企业申请表》（附件2），并签订《合作协议书》（附件3）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2.“科技副总”以企业为主体申请，由企业向所在地科技主管部门按要求报送有关材料。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3.已有科研人员服务基础，但企业尚未纳入前期我厅征集的技术人才需求汇总表的，也可按照上述要求进行申请。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4.“科技副总”实行聘任制，聘期一般为2年，原则上每年在企业累计工作或提供服务时间不少于3个月，到期后可重新申请选派。同一人才原则上限报1家企业。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四、有关要求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HYPERLINK "mailto:由各市科技局组织达成意向的接收企业、\“科技副总\”及派出单位签订三方《合作协议书》，并于2024年5月31日前将《安徽省\“科技副总\”服务企业申请表》（附件2）、《合作协议书》（附件3）以及\“科技副总\”情况汇总表（附件4）汇总反馈省科技厅电子邮箱（kjtrcc417@163.com），无需提供纸质件。个人单独报送的材料不予受理。" </w:instrTex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市科技局组织达成意向的接收企业、“科技副总”及派出单位签订三方《合作协议书》，并于2024年5月31日前将以下材料盖章纸质件（一式一份）报送省科技厅，电子版（word版和盖章扫描件）发送至省科技厅电子邮箱（kjtrcc417@163.com）：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1.《安徽省“科技副总”服务企业申请表》（附件2）；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2.《合作协议书》（附件3）；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3.《安徽省“科技副总”情况汇总表》（附件4）；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4.“科技副总”人选身份证复印件，及所在单位聘用合同等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人事关系证明材料；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5.企业营业执照，有关资质及省级及以上创新平台证明材料。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 系 人：科技人才服务处王瑛珏，0551-62655987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通讯地址：安徽省合肥市包河区安徽路1号省科技厅417室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附件：1.安徽省“科技副总”需求汇总表（仅电子版发送至有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1920" w:firstLineChars="6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关高校院所）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2.安徽省“科技副总”服务企业申请表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3.安徽省“科技副总”合作协议书（参考模板）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4.安徽省“科技副总”情况汇总表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2024年5月8日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sectPr>
          <w:footerReference r:id="rId4" w:type="first"/>
          <w:footerReference r:id="rId3" w:type="default"/>
          <w:pgSz w:w="11906" w:h="16838"/>
          <w:pgMar w:top="2098" w:right="1474" w:bottom="1587" w:left="1474" w:header="851" w:footer="992" w:gutter="0"/>
          <w:paperSrc/>
          <w:pgNumType w:fmt="numberInDash"/>
          <w:cols w:space="720" w:num="1"/>
          <w:titlePg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安徽省“科技副总”服务企业申请表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02"/>
        <w:gridCol w:w="1242"/>
        <w:gridCol w:w="1762"/>
        <w:gridCol w:w="1204"/>
        <w:gridCol w:w="1484"/>
        <w:gridCol w:w="1298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副总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信息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姓   名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性   别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学历/学位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职   务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职   称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所在单位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入职时间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合同聘期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专业领域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身份标识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（可多选）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“双链融合专员”备案入库人员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科技特派员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“高校理工科教师赴企业挂职实践计划”选派人员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派出单位信息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单位名称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联系人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通讯地址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接收企业信息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联系人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企业性质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国有企业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民营企业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中外合资企业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外商独资企业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 w:bidi="ar-SA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企业资质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（可多选）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科技领军企业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独角兽（潜在）企业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高新技术企业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专精特新企业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科技型中小企业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创新型中小企业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“两清零”企业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 w:bidi="ar-SA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从事领域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新能源汽车和智能网联汽车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新一代信息技术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人工智能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新材料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新能源和节能环保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高端装备制造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智能家电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生命健康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绿色食品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数字创意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企业简介及主要经营范围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22" w:hRule="exac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kern w:val="0"/>
                <w:sz w:val="21"/>
                <w:szCs w:val="21"/>
                <w:lang w:val="en-US" w:eastAsia="zh-CN" w:bidi="ar"/>
              </w:rPr>
              <w:t>省级及以上创新平台名称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04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服务内容简述</w:t>
            </w:r>
          </w:p>
        </w:tc>
        <w:tc>
          <w:tcPr>
            <w:tcW w:w="836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69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预期目标</w:t>
            </w:r>
          </w:p>
        </w:tc>
        <w:tc>
          <w:tcPr>
            <w:tcW w:w="836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02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科技副总意见</w:t>
            </w:r>
          </w:p>
        </w:tc>
        <w:tc>
          <w:tcPr>
            <w:tcW w:w="836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本人自愿赴                               （接收企业名称）担任科技副总，并达到预期目标。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科技副总（签名）：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22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派出单位意见</w:t>
            </w:r>
          </w:p>
        </w:tc>
        <w:tc>
          <w:tcPr>
            <w:tcW w:w="836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单位名称（盖章）：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21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接收企业意见</w:t>
            </w:r>
          </w:p>
        </w:tc>
        <w:tc>
          <w:tcPr>
            <w:tcW w:w="836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企业名称（盖章）： 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24"/>
          <w:szCs w:val="24"/>
          <w:lang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24"/>
          <w:szCs w:val="24"/>
          <w:lang w:eastAsia="zh-CN" w:bidi="ar"/>
        </w:rPr>
        <w:t>注：本表格由接收企业报所在市科技局汇总后反馈省科技厅。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安徽省“科技副总”合作协议书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参考模板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甲方：接收企业全称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乙方：科技副总姓名（身份证号：××）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丙方：派出单位全称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为促进高校、科研院所与企业优势互补、协同创新，加快创新链产业链人才链深度融合，经甲、乙、丙三方友好协商，达成以下合作协议：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1.甲方聘用乙方担任科技副总（具体职务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××）；乙方同意受聘甲方；丙方同意选派乙方到甲方兼职。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2.甲、乙、丙三方合作期原则上为两年（科技副总每年在企业累计工作或提供服务时间不少于3个月），自2024年×月×日至202×年×月×日。合作期满后根据需要协商续聘事宜。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3.合作期内，乙方积极协助甲方完成以下工作任务和目标：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960" w:firstLineChars="3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suppressLineNumbers w:val="0"/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Style w:val="10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0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4.甲方承诺：赋予乙方科研资源调配权力，为乙方提供必要的工作条件、生活保障和安全保障，积极与丙方开展各类科技合作，根据乙方取得的业绩实效给付服务报酬或绩效奖励（合计金额：××万元）。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Style w:val="10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0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5.乙方承诺：积极协助甲方完成相关工作任务；遵守国家有关法律法规，遵守甲方有关规章制度，遵守与甲方达成的保密协议、知识产权协议等。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Style w:val="10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0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6.丙方承诺：积极支持乙方为甲方服务，保证乙方有时间、有能力参与甲方人才培养、技能培训、技术开发、平台建设等相关工作，支持乙方科技成果在甲方转化；乙方在甲方的工作成效视同其在丙方取得的业绩，作为职称晋升、人才评价考核等的重要依据；配合做好对乙方的考核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Style w:val="10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0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7.本协议未尽事宜，由甲、乙、丙三方协商解决。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Style w:val="10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0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8.本协议自签订之日起生效，合作期满自动失效。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Style w:val="10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0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9.本协议一式五份，协议三方各一份，报送所在地市科技局和安徽省科学技术厅各一份。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Style w:val="10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Style w:val="10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Style w:val="10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0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甲方（盖章）       乙方（签名）       丙方（盖章）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Style w:val="10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Style w:val="10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0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 xml:space="preserve">2024年×月×日      2024年月×日       2024年×月×日    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sectPr>
          <w:footerReference r:id="rId6" w:type="first"/>
          <w:footerReference r:id="rId5" w:type="default"/>
          <w:pgSz w:w="11906" w:h="16838"/>
          <w:pgMar w:top="2098" w:right="1474" w:bottom="1871" w:left="1474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t>附件4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安徽省“科技副总”情况汇总表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eastAsia="zh-CN" w:bidi="ar"/>
        </w:rPr>
        <w:t>填表单位</w:t>
      </w:r>
      <w:r>
        <w:rPr>
          <w:rFonts w:hint="default" w:ascii="Times New Roman" w:hAnsi="Times New Roman" w:eastAsia="方正仿宋_GBK" w:cs="Times New Roman"/>
          <w:sz w:val="24"/>
          <w:szCs w:val="24"/>
          <w:lang w:bidi="ar"/>
        </w:rPr>
        <w:t xml:space="preserve">：（盖章）      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 w:bidi="ar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z w:val="24"/>
          <w:szCs w:val="24"/>
          <w:lang w:bidi="ar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 w:bidi="ar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24"/>
          <w:szCs w:val="24"/>
          <w:lang w:bidi="ar"/>
        </w:rPr>
        <w:t>填报日期：    年   月   日</w:t>
      </w:r>
    </w:p>
    <w:tbl>
      <w:tblPr>
        <w:tblStyle w:val="6"/>
        <w:tblW w:w="15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30"/>
        <w:gridCol w:w="1005"/>
        <w:gridCol w:w="645"/>
        <w:gridCol w:w="1451"/>
        <w:gridCol w:w="2225"/>
        <w:gridCol w:w="1175"/>
        <w:gridCol w:w="1425"/>
        <w:gridCol w:w="1425"/>
        <w:gridCol w:w="2086"/>
        <w:gridCol w:w="1459"/>
        <w:gridCol w:w="141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派出单位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职务/职称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学历/学位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专业领域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接收企业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所在市、县（区、市）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×</w:t>
            </w: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年</w:t>
            </w: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×</w:t>
            </w: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月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  <w:t>…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bidi="ar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eastAsia="zh-CN" w:bidi="ar"/>
        </w:rPr>
        <w:t>填表</w:t>
      </w:r>
      <w:r>
        <w:rPr>
          <w:rFonts w:hint="default" w:ascii="Times New Roman" w:hAnsi="Times New Roman" w:eastAsia="方正仿宋_GBK" w:cs="Times New Roman"/>
          <w:sz w:val="24"/>
          <w:szCs w:val="24"/>
          <w:lang w:bidi="ar"/>
        </w:rPr>
        <w:t xml:space="preserve">人：         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 w:bidi="ar"/>
        </w:rPr>
        <w:t xml:space="preserve">                                           </w:t>
      </w:r>
      <w:r>
        <w:rPr>
          <w:rFonts w:hint="default" w:ascii="Times New Roman" w:hAnsi="Times New Roman" w:eastAsia="方正仿宋_GBK" w:cs="Times New Roman"/>
          <w:sz w:val="24"/>
          <w:szCs w:val="24"/>
          <w:lang w:bidi="ar"/>
        </w:rPr>
        <w:t xml:space="preserve"> 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szCs w:val="24"/>
          <w:lang w:bidi="ar"/>
        </w:rPr>
        <w:t xml:space="preserve"> 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 w:bidi="ar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24"/>
          <w:szCs w:val="24"/>
          <w:lang w:bidi="ar"/>
        </w:rPr>
        <w:t xml:space="preserve"> 联系电话：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24"/>
          <w:szCs w:val="24"/>
          <w:lang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24"/>
          <w:szCs w:val="24"/>
          <w:lang w:eastAsia="zh-CN" w:bidi="ar"/>
        </w:rPr>
        <w:t>（本表格由各市科技局汇总后反馈省科技厅）</w:t>
      </w:r>
    </w:p>
    <w:p>
      <w:pPr>
        <w:keepNext w:val="0"/>
        <w:keepLines w:val="0"/>
        <w:pageBreakBefore w:val="0"/>
        <w:widowControl w:val="0"/>
        <w:tabs>
          <w:tab w:val="left" w:pos="2845"/>
        </w:tabs>
        <w:kinsoku/>
        <w:topLinePunct w:val="0"/>
        <w:autoSpaceDE/>
        <w:autoSpaceDN/>
        <w:bidi w:val="0"/>
        <w:adjustRightInd/>
        <w:jc w:val="left"/>
        <w:rPr>
          <w:rStyle w:val="10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</w:p>
    <w:sectPr>
      <w:pgSz w:w="16838" w:h="11906" w:orient="landscape"/>
      <w:pgMar w:top="1474" w:right="2098" w:bottom="1474" w:left="1871" w:header="851" w:footer="992" w:gutter="0"/>
      <w:paperSrc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ED2EF99-18D6-431D-BB2E-DF4ABF6A06D0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9F1E936-5CFC-48E9-B87D-10CDC72E109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B486E51-D488-41A3-A421-33F2AFEEFCC2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8BCF798-0661-4976-B9CC-D3DC35B4065F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3BE8BB8D-42F0-4787-981E-1BF7E7B300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o5fc39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DoFKDgAQAAwg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OGIxYjBiYjQ3MTQwMTIzM2FjZDBmZTZkNTdkYjkifQ=="/>
  </w:docVars>
  <w:rsids>
    <w:rsidRoot w:val="EFFDDF23"/>
    <w:rsid w:val="0E9373AC"/>
    <w:rsid w:val="0F543FB0"/>
    <w:rsid w:val="165C08BD"/>
    <w:rsid w:val="18E36CB5"/>
    <w:rsid w:val="194807A3"/>
    <w:rsid w:val="1EA44868"/>
    <w:rsid w:val="1F9A7E19"/>
    <w:rsid w:val="2020322B"/>
    <w:rsid w:val="22010E3A"/>
    <w:rsid w:val="24DB2486"/>
    <w:rsid w:val="34FE77C6"/>
    <w:rsid w:val="3535049A"/>
    <w:rsid w:val="376B527C"/>
    <w:rsid w:val="3CED04E1"/>
    <w:rsid w:val="3EBA43F3"/>
    <w:rsid w:val="43885E71"/>
    <w:rsid w:val="4D2C6E03"/>
    <w:rsid w:val="4FA75D2C"/>
    <w:rsid w:val="53E37769"/>
    <w:rsid w:val="5A2C76FB"/>
    <w:rsid w:val="5AF0230E"/>
    <w:rsid w:val="5B364149"/>
    <w:rsid w:val="5C934530"/>
    <w:rsid w:val="5E36BDAE"/>
    <w:rsid w:val="5ED026D9"/>
    <w:rsid w:val="6E8E7AC4"/>
    <w:rsid w:val="6FD369B1"/>
    <w:rsid w:val="76D417EE"/>
    <w:rsid w:val="77FF4E98"/>
    <w:rsid w:val="795B728D"/>
    <w:rsid w:val="7EFF9BDE"/>
    <w:rsid w:val="7F5C231C"/>
    <w:rsid w:val="91F6CAA6"/>
    <w:rsid w:val="A7CBC6EA"/>
    <w:rsid w:val="BF7902B8"/>
    <w:rsid w:val="BFB95113"/>
    <w:rsid w:val="DBEF6C09"/>
    <w:rsid w:val="EFFDDF23"/>
    <w:rsid w:val="F4F4FA46"/>
    <w:rsid w:val="FFFF94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15"/>
    <w:basedOn w:val="7"/>
    <w:qFormat/>
    <w:uiPriority w:val="0"/>
    <w:rPr>
      <w:rFonts w:hint="eastAsia" w:ascii="方正仿宋_GBK" w:hAnsi="方正仿宋_GBK" w:eastAsia="方正仿宋_GBK" w:cs="方正仿宋_GBK"/>
      <w:b/>
    </w:rPr>
  </w:style>
  <w:style w:type="paragraph" w:customStyle="1" w:styleId="11">
    <w:name w:val="_Style 19"/>
    <w:basedOn w:val="1"/>
    <w:qFormat/>
    <w:uiPriority w:val="0"/>
    <w:pPr>
      <w:widowControl/>
      <w:autoSpaceDE/>
      <w:autoSpaceDN/>
      <w:snapToGrid/>
      <w:spacing w:after="160" w:line="240" w:lineRule="exact"/>
      <w:ind w:firstLine="0"/>
      <w:jc w:val="left"/>
    </w:pPr>
    <w:rPr>
      <w:rFonts w:ascii="Arial" w:hAnsi="Arial" w:eastAsia="Times New Roman" w:cs="Verdana"/>
      <w:b/>
      <w:snapToGrid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2024-04-29T18:05:00Z</dcterms:created>
  <dc:creator>guest</dc:creator>
  <cp:lastModifiedBy>望着这风</cp:lastModifiedBy>
  <cp:lastPrinted>2024-05-10T00:02:53Z</cp:lastPrinted>
  <dcterms:modified xsi:type="dcterms:W3CDTF">2024-05-14T00:35:03Z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FB4566B70259486A912EE8534BADAA65_13</vt:lpwstr>
  </property>
</Properties>
</file>