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219C4B">
      <w:pPr>
        <w:pStyle w:val="2"/>
        <w:tabs>
          <w:tab w:val="left" w:pos="8400"/>
        </w:tabs>
        <w:spacing w:before="150" w:line="306" w:lineRule="auto"/>
        <w:ind w:left="-199" w:leftChars="-95" w:right="104" w:firstLine="0" w:firstLineChars="0"/>
        <w:jc w:val="center"/>
        <w:rPr>
          <w:rFonts w:hint="eastAsia" w:ascii="方正小标宋简体" w:hAnsi="方正小标宋简体" w:eastAsia="方正小标宋简体" w:cs="方正小标宋简体"/>
          <w:b w:val="0"/>
          <w:color w:val="FF0000"/>
          <w:spacing w:val="0"/>
          <w:sz w:val="48"/>
          <w:szCs w:val="48"/>
        </w:rPr>
      </w:pPr>
      <w:r>
        <w:rPr>
          <w:rFonts w:hint="eastAsia" w:ascii="方正小标宋简体" w:hAnsi="方正小标宋简体" w:eastAsia="方正小标宋简体" w:cs="方正小标宋简体"/>
          <w:b w:val="0"/>
          <w:color w:val="FF0000"/>
          <w:spacing w:val="0"/>
          <w:sz w:val="72"/>
          <w:szCs w:val="72"/>
        </w:rPr>
        <w:t>安徽省社科</w:t>
      </w:r>
      <w:bookmarkStart w:id="0" w:name="_GoBack"/>
      <w:bookmarkEnd w:id="0"/>
      <w:r>
        <w:rPr>
          <w:rFonts w:hint="eastAsia" w:ascii="方正小标宋简体" w:hAnsi="方正小标宋简体" w:eastAsia="方正小标宋简体" w:cs="方正小标宋简体"/>
          <w:b w:val="0"/>
          <w:color w:val="FF0000"/>
          <w:spacing w:val="0"/>
          <w:sz w:val="72"/>
          <w:szCs w:val="72"/>
        </w:rPr>
        <w:t>界青年学者协会</w:t>
      </w:r>
    </w:p>
    <w:p w14:paraId="7A5981C4">
      <w:pPr>
        <w:pStyle w:val="2"/>
        <w:spacing w:before="150" w:line="660" w:lineRule="exact"/>
        <w:ind w:right="102" w:firstLine="0" w:firstLineChars="0"/>
        <w:jc w:val="center"/>
        <w:rPr>
          <w:rFonts w:hint="eastAsia" w:ascii="方正小标宋简体" w:hAnsi="方正小标宋简体" w:eastAsia="方正小标宋简体" w:cs="方正小标宋简体"/>
          <w:b w:val="0"/>
          <w:bCs/>
          <w:sz w:val="44"/>
          <w:szCs w:val="44"/>
        </w:rPr>
      </w:pPr>
      <w:r>
        <w:rPr>
          <w:rFonts w:hint="eastAsia"/>
          <w:b w:val="0"/>
          <w:spacing w:val="0"/>
        </w:rPr>
        <w:t>皖青协通字【2024】4号</w:t>
      </w:r>
      <w:r>
        <w:rPr>
          <w:rFonts w:hint="eastAsia"/>
          <w:b w:val="0"/>
          <w:spacing w:val="0"/>
          <w:sz w:val="21"/>
          <w:szCs w:val="21"/>
        </w:rPr>
        <w:t xml:space="preserve">    </w:t>
      </w:r>
      <w:r>
        <w:rPr>
          <w:position w:val="-1"/>
        </w:rPr>
        <w:drawing>
          <wp:inline distT="0" distB="0" distL="114300" distR="114300">
            <wp:extent cx="5727700" cy="37465"/>
            <wp:effectExtent l="0" t="0" r="6350" b="635"/>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4"/>
                    <a:stretch>
                      <a:fillRect/>
                    </a:stretch>
                  </pic:blipFill>
                  <pic:spPr>
                    <a:xfrm>
                      <a:off x="0" y="0"/>
                      <a:ext cx="5727700" cy="37465"/>
                    </a:xfrm>
                    <a:prstGeom prst="rect">
                      <a:avLst/>
                    </a:prstGeom>
                    <a:noFill/>
                    <a:ln>
                      <a:noFill/>
                    </a:ln>
                  </pic:spPr>
                </pic:pic>
              </a:graphicData>
            </a:graphic>
          </wp:inline>
        </w:drawing>
      </w:r>
    </w:p>
    <w:p w14:paraId="20E1E8E3">
      <w:pPr>
        <w:adjustRightInd/>
        <w:spacing w:line="600" w:lineRule="exact"/>
        <w:jc w:val="center"/>
        <w:textAlignment w:val="auto"/>
        <w:rPr>
          <w:rFonts w:hint="eastAsia" w:ascii="方正小标宋简体" w:hAnsi="方正小标宋简体" w:eastAsia="方正小标宋简体" w:cs="方正小标宋简体"/>
          <w:bCs/>
          <w:sz w:val="44"/>
          <w:szCs w:val="44"/>
        </w:rPr>
      </w:pPr>
    </w:p>
    <w:p w14:paraId="26B63CA1">
      <w:pPr>
        <w:adjustRightInd/>
        <w:spacing w:line="600" w:lineRule="exact"/>
        <w:jc w:val="center"/>
        <w:textAlignment w:val="auto"/>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关于实施省社科界青年学人成长计划的通知</w:t>
      </w:r>
    </w:p>
    <w:p w14:paraId="47CFB13C">
      <w:pPr>
        <w:spacing w:line="305" w:lineRule="auto"/>
        <w:rPr>
          <w:rFonts w:ascii="华光小标宋_CNKI" w:hAnsi="华光小标宋_CNKI" w:eastAsia="华光小标宋_CNKI" w:cs="华光小标宋_CNKI"/>
        </w:rPr>
      </w:pPr>
    </w:p>
    <w:p w14:paraId="4F232615">
      <w:pPr>
        <w:spacing w:line="305" w:lineRule="auto"/>
        <w:rPr>
          <w:rFonts w:ascii="华光小标宋_CNKI" w:hAnsi="华光小标宋_CNKI" w:eastAsia="华光小标宋_CNKI" w:cs="华光小标宋_CNKI"/>
        </w:rPr>
      </w:pPr>
    </w:p>
    <w:p w14:paraId="43EE5C36">
      <w:pPr>
        <w:pStyle w:val="2"/>
        <w:spacing w:line="560" w:lineRule="exact"/>
        <w:ind w:firstLine="0" w:firstLineChars="0"/>
        <w:rPr>
          <w:b w:val="0"/>
        </w:rPr>
      </w:pPr>
      <w:r>
        <w:rPr>
          <w:rFonts w:hint="eastAsia"/>
          <w:b w:val="0"/>
        </w:rPr>
        <w:t>省直有关单位、各高等院校，省属社科类社会组织：</w:t>
      </w:r>
    </w:p>
    <w:p w14:paraId="70B738F7">
      <w:pPr>
        <w:pStyle w:val="2"/>
        <w:spacing w:line="560" w:lineRule="exact"/>
        <w:ind w:firstLine="644" w:firstLineChars="200"/>
        <w:rPr>
          <w:rFonts w:hint="eastAsia"/>
          <w:b w:val="0"/>
        </w:rPr>
      </w:pPr>
      <w:r>
        <w:rPr>
          <w:rFonts w:hint="eastAsia"/>
          <w:b w:val="0"/>
        </w:rPr>
        <w:t>为进一步加强我省哲学社会科学人才梯队建设，培养和造就一批优秀青年社科人才，助力繁荣兴盛的文化强省建设，按照省社科联计划安排并经省社科联同意，现就实施“省社科界青年学人成长计划”（以下简称“计划”）通知如下。</w:t>
      </w:r>
    </w:p>
    <w:p w14:paraId="30E086DE">
      <w:pPr>
        <w:pStyle w:val="2"/>
        <w:spacing w:line="560" w:lineRule="exact"/>
        <w:ind w:firstLine="644" w:firstLineChars="200"/>
        <w:rPr>
          <w:rFonts w:hint="eastAsia" w:ascii="黑体" w:hAnsi="黑体" w:eastAsia="黑体" w:cs="黑体"/>
          <w:b w:val="0"/>
        </w:rPr>
      </w:pPr>
      <w:r>
        <w:rPr>
          <w:rFonts w:hint="eastAsia" w:ascii="黑体" w:hAnsi="黑体" w:eastAsia="黑体" w:cs="黑体"/>
          <w:b w:val="0"/>
        </w:rPr>
        <w:t>一、目标任务</w:t>
      </w:r>
    </w:p>
    <w:p w14:paraId="5CEF8CCB">
      <w:pPr>
        <w:pStyle w:val="2"/>
        <w:spacing w:line="560" w:lineRule="exact"/>
        <w:ind w:firstLine="644" w:firstLineChars="200"/>
        <w:rPr>
          <w:b w:val="0"/>
        </w:rPr>
      </w:pPr>
      <w:r>
        <w:rPr>
          <w:rFonts w:hint="eastAsia"/>
          <w:b w:val="0"/>
        </w:rPr>
        <w:t>坚持以习近平新时代中国特色社会主义思想为指导，全面贯彻落实党的二十大报告“人才是第一资源”理念，落实省委省政府《关于加快建设文化强省的指导意见》和省委关于人才兴皖工程的重大决策部署，通过搭建科研孵化平台，培育一批基础扎实、成长潜力较大的社科青年学人，着力打造与我省社科人才培养工程相衔接的社科青年人才后备梯队</w:t>
      </w:r>
      <w:r>
        <w:rPr>
          <w:b w:val="0"/>
        </w:rPr>
        <w:t xml:space="preserve"> </w:t>
      </w:r>
      <w:r>
        <w:rPr>
          <w:rFonts w:hint="eastAsia"/>
          <w:b w:val="0"/>
        </w:rPr>
        <w:t>，为我省哲学社会科学整体研究水平和创新能力的提高储备动能。</w:t>
      </w:r>
    </w:p>
    <w:p w14:paraId="45B0A1D4">
      <w:pPr>
        <w:pStyle w:val="2"/>
        <w:spacing w:line="560" w:lineRule="exact"/>
        <w:ind w:firstLine="644" w:firstLineChars="200"/>
        <w:rPr>
          <w:rFonts w:hint="eastAsia" w:ascii="黑体" w:hAnsi="黑体" w:eastAsia="黑体" w:cs="黑体"/>
          <w:b w:val="0"/>
        </w:rPr>
      </w:pPr>
      <w:r>
        <w:rPr>
          <w:rFonts w:hint="eastAsia" w:ascii="黑体" w:hAnsi="黑体" w:eastAsia="黑体" w:cs="黑体"/>
          <w:b w:val="0"/>
        </w:rPr>
        <w:t>二、计划内容</w:t>
      </w:r>
    </w:p>
    <w:p w14:paraId="6342A321">
      <w:pPr>
        <w:pStyle w:val="2"/>
        <w:spacing w:line="560" w:lineRule="exact"/>
        <w:ind w:firstLine="644" w:firstLineChars="200"/>
        <w:rPr>
          <w:rFonts w:hint="eastAsia"/>
          <w:b w:val="0"/>
        </w:rPr>
      </w:pPr>
      <w:r>
        <w:rPr>
          <w:rFonts w:hint="eastAsia"/>
          <w:b w:val="0"/>
        </w:rPr>
        <w:t>“计划”由课题立项、项目运行、计划完成三部分组成。</w:t>
      </w:r>
      <w:r>
        <w:rPr>
          <w:rFonts w:hint="eastAsia"/>
          <w:bCs/>
        </w:rPr>
        <w:t>旨在以立项课题为载体和样本</w:t>
      </w:r>
      <w:r>
        <w:rPr>
          <w:rFonts w:hint="eastAsia"/>
          <w:b w:val="0"/>
        </w:rPr>
        <w:t>，围绕选题优化、论文撰写、更高级别课题申报等青年学人成长要素，通过“学人导师（项目负责人）”全过程参与、全要素指导，助推青年学人快速成长。</w:t>
      </w:r>
    </w:p>
    <w:p w14:paraId="6D83F3AD">
      <w:pPr>
        <w:pStyle w:val="2"/>
        <w:spacing w:line="560" w:lineRule="exact"/>
        <w:ind w:firstLine="644" w:firstLineChars="200"/>
        <w:rPr>
          <w:rFonts w:hint="eastAsia"/>
          <w:b w:val="0"/>
        </w:rPr>
      </w:pPr>
      <w:r>
        <w:rPr>
          <w:rFonts w:hint="eastAsia"/>
          <w:b w:val="0"/>
        </w:rPr>
        <w:t>“计划”采取项目制。由安徽省社科界青年学者协会（以下简称“省青协”）“青年学人导师团队”成员担任具体项目负责人，负责督促、指导项目的运行和管理。</w:t>
      </w:r>
    </w:p>
    <w:p w14:paraId="1B167961">
      <w:pPr>
        <w:pStyle w:val="2"/>
        <w:spacing w:line="560" w:lineRule="exact"/>
        <w:ind w:firstLine="644" w:firstLineChars="200"/>
        <w:rPr>
          <w:rFonts w:hint="eastAsia" w:ascii="黑体" w:hAnsi="黑体" w:eastAsia="黑体" w:cs="黑体"/>
          <w:b w:val="0"/>
        </w:rPr>
      </w:pPr>
      <w:r>
        <w:rPr>
          <w:rFonts w:hint="eastAsia" w:ascii="黑体" w:hAnsi="黑体" w:eastAsia="黑体" w:cs="黑体"/>
          <w:b w:val="0"/>
          <w:snapToGrid w:val="0"/>
          <w:color w:val="000000"/>
          <w:kern w:val="0"/>
        </w:rPr>
        <w:t>三、</w:t>
      </w:r>
      <w:r>
        <w:rPr>
          <w:rFonts w:hint="eastAsia" w:ascii="黑体" w:hAnsi="黑体" w:eastAsia="黑体" w:cs="黑体"/>
          <w:b w:val="0"/>
        </w:rPr>
        <w:t>计划实施</w:t>
      </w:r>
    </w:p>
    <w:p w14:paraId="4AC22CF7">
      <w:pPr>
        <w:pStyle w:val="2"/>
        <w:spacing w:line="560" w:lineRule="exact"/>
        <w:ind w:firstLine="644" w:firstLineChars="200"/>
        <w:rPr>
          <w:rFonts w:hint="eastAsia" w:ascii="楷体" w:hAnsi="楷体" w:eastAsia="楷体" w:cs="楷体"/>
          <w:b w:val="0"/>
        </w:rPr>
      </w:pPr>
      <w:r>
        <w:rPr>
          <w:rFonts w:hint="eastAsia" w:ascii="楷体" w:hAnsi="楷体" w:eastAsia="楷体" w:cs="楷体"/>
          <w:b w:val="0"/>
        </w:rPr>
        <w:t>1.课题立项</w:t>
      </w:r>
    </w:p>
    <w:p w14:paraId="2CA62F1F">
      <w:pPr>
        <w:spacing w:line="560" w:lineRule="exact"/>
        <w:ind w:firstLine="656" w:firstLineChars="200"/>
        <w:rPr>
          <w:rFonts w:ascii="仿宋" w:hAnsi="仿宋" w:eastAsia="仿宋" w:cs="仿宋"/>
          <w:spacing w:val="4"/>
          <w:sz w:val="32"/>
          <w:szCs w:val="32"/>
        </w:rPr>
      </w:pPr>
      <w:r>
        <w:rPr>
          <w:rFonts w:hint="eastAsia" w:ascii="仿宋" w:hAnsi="仿宋" w:eastAsia="仿宋" w:cs="仿宋"/>
          <w:spacing w:val="4"/>
          <w:sz w:val="32"/>
          <w:szCs w:val="32"/>
        </w:rPr>
        <w:t>申报人须拥护党的路线方针政策，遵纪守法，品行端正；恪守学术操守和职业道德，学风严谨，诚实守信。</w:t>
      </w:r>
    </w:p>
    <w:p w14:paraId="36210D79">
      <w:pPr>
        <w:numPr>
          <w:ilvl w:val="0"/>
          <w:numId w:val="1"/>
        </w:numPr>
        <w:spacing w:line="560" w:lineRule="exact"/>
        <w:ind w:firstLine="656" w:firstLineChars="200"/>
        <w:rPr>
          <w:rFonts w:hint="eastAsia" w:ascii="仿宋" w:hAnsi="仿宋" w:eastAsia="仿宋" w:cs="仿宋"/>
          <w:spacing w:val="1"/>
          <w:sz w:val="32"/>
          <w:szCs w:val="32"/>
        </w:rPr>
      </w:pPr>
      <w:r>
        <w:rPr>
          <w:rFonts w:hint="eastAsia" w:ascii="仿宋" w:hAnsi="仿宋" w:eastAsia="仿宋" w:cs="仿宋"/>
          <w:spacing w:val="4"/>
          <w:sz w:val="32"/>
          <w:szCs w:val="32"/>
        </w:rPr>
        <w:t>申报人年龄须不超过35周岁（截至2024年12月31日）；具有硕士或以上学历，中级或以下职称。</w:t>
      </w:r>
    </w:p>
    <w:p w14:paraId="74935833">
      <w:pPr>
        <w:numPr>
          <w:ilvl w:val="0"/>
          <w:numId w:val="1"/>
        </w:numPr>
        <w:spacing w:line="560" w:lineRule="exact"/>
        <w:ind w:firstLine="656" w:firstLineChars="200"/>
        <w:rPr>
          <w:rFonts w:hint="eastAsia" w:ascii="仿宋" w:hAnsi="仿宋" w:eastAsia="仿宋" w:cs="仿宋"/>
          <w:spacing w:val="1"/>
          <w:sz w:val="32"/>
          <w:szCs w:val="32"/>
        </w:rPr>
      </w:pPr>
      <w:r>
        <w:rPr>
          <w:rFonts w:hint="eastAsia" w:ascii="仿宋" w:hAnsi="仿宋" w:eastAsia="仿宋" w:cs="仿宋"/>
          <w:spacing w:val="4"/>
          <w:sz w:val="32"/>
          <w:szCs w:val="32"/>
        </w:rPr>
        <w:t>课题不设</w:t>
      </w:r>
      <w:r>
        <w:rPr>
          <w:rFonts w:hint="eastAsia" w:ascii="仿宋" w:hAnsi="仿宋" w:eastAsia="仿宋" w:cs="仿宋"/>
          <w:spacing w:val="1"/>
          <w:sz w:val="32"/>
          <w:szCs w:val="32"/>
        </w:rPr>
        <w:t>选题指南，由申报人根据学术方向和研究专长，自拟课题名称填写申报书（见附件1），限申报一项。</w:t>
      </w:r>
    </w:p>
    <w:p w14:paraId="6FDB5A47">
      <w:pPr>
        <w:spacing w:line="560" w:lineRule="exact"/>
        <w:ind w:firstLine="644" w:firstLineChars="200"/>
        <w:rPr>
          <w:rFonts w:hint="eastAsia" w:ascii="仿宋" w:hAnsi="仿宋" w:eastAsia="仿宋" w:cs="仿宋"/>
          <w:spacing w:val="1"/>
          <w:sz w:val="32"/>
          <w:szCs w:val="32"/>
        </w:rPr>
      </w:pPr>
      <w:r>
        <w:rPr>
          <w:rFonts w:hint="eastAsia" w:ascii="仿宋" w:hAnsi="仿宋" w:eastAsia="仿宋" w:cs="仿宋"/>
          <w:spacing w:val="1"/>
          <w:sz w:val="32"/>
          <w:szCs w:val="32"/>
        </w:rPr>
        <w:t>（3）课题设资助项目和非资助项目，立项数量根据申报情况确定（含高职高专专项）。立项课题原则上在1</w:t>
      </w:r>
      <w:r>
        <w:rPr>
          <w:rFonts w:hint="eastAsia" w:ascii="仿宋" w:hAnsi="仿宋" w:eastAsia="仿宋" w:cs="仿宋"/>
          <w:sz w:val="32"/>
          <w:szCs w:val="32"/>
        </w:rPr>
        <w:t>年内完成，延期最长不超过半年，到期未结项者，项目予以撤销。</w:t>
      </w:r>
    </w:p>
    <w:p w14:paraId="688A4CFA">
      <w:pPr>
        <w:spacing w:line="560"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2.项目运行</w:t>
      </w:r>
    </w:p>
    <w:p w14:paraId="07AFE75C">
      <w:pPr>
        <w:spacing w:line="560" w:lineRule="exact"/>
        <w:ind w:firstLine="644" w:firstLineChars="200"/>
        <w:rPr>
          <w:rFonts w:hint="eastAsia" w:ascii="仿宋" w:hAnsi="仿宋" w:eastAsia="仿宋" w:cs="仿宋"/>
          <w:spacing w:val="1"/>
          <w:sz w:val="32"/>
          <w:szCs w:val="32"/>
        </w:rPr>
      </w:pPr>
      <w:r>
        <w:rPr>
          <w:rFonts w:hint="eastAsia" w:ascii="仿宋" w:hAnsi="仿宋" w:eastAsia="仿宋" w:cs="仿宋"/>
          <w:spacing w:val="1"/>
          <w:sz w:val="32"/>
          <w:szCs w:val="32"/>
        </w:rPr>
        <w:t>申报人须从“青年学人导师团队名单”（见附件2）中选择一位意向“学人导师”。课题立项后经省青协总体平衡和学科调剂后，确定最终“学人导师”人选并担任项目负责人。“学人导师（项目负责人）”负责督促、指导项目的具体运行。</w:t>
      </w:r>
    </w:p>
    <w:p w14:paraId="0EBB8642">
      <w:pPr>
        <w:spacing w:line="560" w:lineRule="exact"/>
        <w:ind w:firstLine="644" w:firstLineChars="200"/>
        <w:rPr>
          <w:rFonts w:hint="eastAsia" w:ascii="仿宋" w:hAnsi="仿宋" w:eastAsia="仿宋" w:cs="仿宋"/>
          <w:spacing w:val="1"/>
          <w:sz w:val="32"/>
          <w:szCs w:val="32"/>
        </w:rPr>
      </w:pPr>
      <w:r>
        <w:rPr>
          <w:rFonts w:hint="eastAsia" w:ascii="仿宋" w:hAnsi="仿宋" w:eastAsia="仿宋" w:cs="仿宋"/>
          <w:spacing w:val="1"/>
          <w:sz w:val="32"/>
          <w:szCs w:val="32"/>
        </w:rPr>
        <w:t>“学人导师（项目负责人）”须履行以下职责：</w:t>
      </w:r>
    </w:p>
    <w:p w14:paraId="081CB5C7">
      <w:pPr>
        <w:numPr>
          <w:ilvl w:val="0"/>
          <w:numId w:val="2"/>
        </w:numPr>
        <w:spacing w:line="560" w:lineRule="exact"/>
        <w:ind w:firstLine="644" w:firstLineChars="200"/>
        <w:rPr>
          <w:rFonts w:hint="eastAsia" w:ascii="仿宋" w:hAnsi="仿宋" w:eastAsia="仿宋" w:cs="仿宋"/>
          <w:sz w:val="32"/>
          <w:szCs w:val="32"/>
        </w:rPr>
      </w:pPr>
      <w:r>
        <w:rPr>
          <w:rFonts w:hint="eastAsia" w:ascii="仿宋" w:hAnsi="仿宋" w:eastAsia="仿宋" w:cs="仿宋"/>
          <w:spacing w:val="1"/>
          <w:sz w:val="32"/>
          <w:szCs w:val="32"/>
        </w:rPr>
        <w:t>以立项</w:t>
      </w:r>
      <w:r>
        <w:rPr>
          <w:rFonts w:hint="eastAsia" w:ascii="仿宋" w:hAnsi="仿宋" w:eastAsia="仿宋" w:cs="仿宋"/>
          <w:sz w:val="32"/>
          <w:szCs w:val="32"/>
        </w:rPr>
        <w:t>课题为载体，就选题方向、学术规范、研究方法、论文撰写、发表运用等提供全过程、全要素指导。</w:t>
      </w:r>
    </w:p>
    <w:p w14:paraId="32FD1228">
      <w:pPr>
        <w:numPr>
          <w:ilvl w:val="0"/>
          <w:numId w:val="2"/>
        </w:num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以立项课题为样本，就省部级以上等级研究课题（项目）申报书的规范化、高质量撰写提供个性化、精准化帮助。</w:t>
      </w:r>
    </w:p>
    <w:p w14:paraId="560DAC2F">
      <w:pPr>
        <w:numPr>
          <w:ilvl w:val="0"/>
          <w:numId w:val="2"/>
        </w:num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指导青年学人完成一篇课题论文和一份高质量的省部级以上等级课题（项目）申报书。督促课题按期结项，并签署同意结项意见。</w:t>
      </w:r>
    </w:p>
    <w:p w14:paraId="475E820D">
      <w:pPr>
        <w:spacing w:line="560" w:lineRule="exact"/>
        <w:ind w:left="640"/>
        <w:rPr>
          <w:rFonts w:hint="eastAsia" w:ascii="楷体" w:hAnsi="楷体" w:eastAsia="楷体" w:cs="楷体"/>
          <w:sz w:val="32"/>
          <w:szCs w:val="32"/>
        </w:rPr>
      </w:pPr>
      <w:r>
        <w:rPr>
          <w:rFonts w:hint="eastAsia" w:ascii="楷体" w:hAnsi="楷体" w:eastAsia="楷体" w:cs="楷体"/>
          <w:sz w:val="32"/>
          <w:szCs w:val="32"/>
        </w:rPr>
        <w:t>3.计划完成</w:t>
      </w:r>
    </w:p>
    <w:p w14:paraId="0CF86EB5">
      <w:pPr>
        <w:numPr>
          <w:ilvl w:val="0"/>
          <w:numId w:val="3"/>
        </w:numPr>
        <w:spacing w:line="560" w:lineRule="exact"/>
        <w:ind w:firstLine="644" w:firstLineChars="200"/>
        <w:rPr>
          <w:rFonts w:hint="eastAsia" w:ascii="仿宋" w:hAnsi="仿宋" w:eastAsia="仿宋" w:cs="仿宋"/>
          <w:sz w:val="32"/>
          <w:szCs w:val="32"/>
        </w:rPr>
      </w:pPr>
      <w:r>
        <w:rPr>
          <w:rFonts w:hint="eastAsia" w:ascii="仿宋" w:hAnsi="仿宋" w:eastAsia="仿宋" w:cs="仿宋"/>
          <w:spacing w:val="1"/>
          <w:sz w:val="32"/>
          <w:szCs w:val="32"/>
        </w:rPr>
        <w:t>课题结项。</w:t>
      </w:r>
      <w:r>
        <w:rPr>
          <w:rFonts w:hint="eastAsia" w:ascii="仿宋" w:hAnsi="仿宋" w:eastAsia="仿宋" w:cs="仿宋"/>
          <w:sz w:val="32"/>
          <w:szCs w:val="32"/>
        </w:rPr>
        <w:t>课题成果（应标注</w:t>
      </w:r>
      <w:r>
        <w:rPr>
          <w:rFonts w:ascii="仿宋" w:hAnsi="仿宋" w:eastAsia="仿宋" w:cs="仿宋"/>
          <w:sz w:val="32"/>
          <w:szCs w:val="32"/>
        </w:rPr>
        <w:t>“</w:t>
      </w:r>
      <w:r>
        <w:rPr>
          <w:rFonts w:hint="eastAsia" w:ascii="仿宋" w:hAnsi="仿宋" w:eastAsia="仿宋" w:cs="仿宋"/>
          <w:sz w:val="32"/>
          <w:szCs w:val="32"/>
        </w:rPr>
        <w:t>2024年度青年学人成长计划专项课题</w:t>
      </w:r>
      <w:r>
        <w:rPr>
          <w:rFonts w:ascii="仿宋" w:hAnsi="仿宋" w:eastAsia="仿宋" w:cs="仿宋"/>
          <w:sz w:val="32"/>
          <w:szCs w:val="32"/>
        </w:rPr>
        <w:t>”</w:t>
      </w:r>
      <w:r>
        <w:rPr>
          <w:rFonts w:hint="eastAsia" w:ascii="仿宋" w:hAnsi="仿宋" w:eastAsia="仿宋" w:cs="仿宋"/>
          <w:sz w:val="32"/>
          <w:szCs w:val="32"/>
        </w:rPr>
        <w:t>，字数不少于</w:t>
      </w:r>
      <w:r>
        <w:rPr>
          <w:rFonts w:ascii="仿宋" w:hAnsi="仿宋" w:eastAsia="仿宋" w:cs="仿宋"/>
          <w:sz w:val="32"/>
          <w:szCs w:val="32"/>
        </w:rPr>
        <w:t>5000</w:t>
      </w:r>
      <w:r>
        <w:rPr>
          <w:rFonts w:hint="eastAsia" w:ascii="仿宋" w:hAnsi="仿宋" w:eastAsia="仿宋" w:cs="仿宋"/>
          <w:sz w:val="32"/>
          <w:szCs w:val="32"/>
        </w:rPr>
        <w:t>字）须在公开出版的学术期刊发表或在省社科联组织的</w:t>
      </w:r>
      <w:r>
        <w:rPr>
          <w:rFonts w:ascii="仿宋" w:hAnsi="仿宋" w:eastAsia="仿宋" w:cs="仿宋"/>
          <w:sz w:val="32"/>
          <w:szCs w:val="32"/>
        </w:rPr>
        <w:t>“</w:t>
      </w:r>
      <w:r>
        <w:rPr>
          <w:rFonts w:hint="eastAsia" w:ascii="仿宋" w:hAnsi="仿宋" w:eastAsia="仿宋" w:cs="仿宋"/>
          <w:sz w:val="32"/>
          <w:szCs w:val="32"/>
        </w:rPr>
        <w:t>学术年会</w:t>
      </w:r>
      <w:r>
        <w:rPr>
          <w:rFonts w:ascii="仿宋" w:hAnsi="仿宋" w:eastAsia="仿宋" w:cs="仿宋"/>
          <w:sz w:val="32"/>
          <w:szCs w:val="32"/>
        </w:rPr>
        <w:t>”“</w:t>
      </w:r>
      <w:r>
        <w:rPr>
          <w:rFonts w:hint="eastAsia" w:ascii="仿宋" w:hAnsi="仿宋" w:eastAsia="仿宋" w:cs="仿宋"/>
          <w:sz w:val="32"/>
          <w:szCs w:val="32"/>
        </w:rPr>
        <w:t>三项课题</w:t>
      </w:r>
      <w:r>
        <w:rPr>
          <w:rFonts w:ascii="仿宋" w:hAnsi="仿宋" w:eastAsia="仿宋" w:cs="仿宋"/>
          <w:sz w:val="32"/>
          <w:szCs w:val="32"/>
        </w:rPr>
        <w:t>”“</w:t>
      </w:r>
      <w:r>
        <w:rPr>
          <w:rFonts w:hint="eastAsia" w:ascii="仿宋" w:hAnsi="仿宋" w:eastAsia="仿宋" w:cs="仿宋"/>
          <w:sz w:val="32"/>
          <w:szCs w:val="32"/>
        </w:rPr>
        <w:t>双融双促</w:t>
      </w:r>
      <w:r>
        <w:rPr>
          <w:rFonts w:ascii="仿宋" w:hAnsi="仿宋" w:eastAsia="仿宋" w:cs="仿宋"/>
          <w:sz w:val="32"/>
          <w:szCs w:val="32"/>
        </w:rPr>
        <w:t>”</w:t>
      </w:r>
      <w:r>
        <w:rPr>
          <w:rFonts w:hint="eastAsia" w:ascii="仿宋" w:hAnsi="仿宋" w:eastAsia="仿宋" w:cs="仿宋"/>
          <w:sz w:val="32"/>
          <w:szCs w:val="32"/>
        </w:rPr>
        <w:t>等征文活动中获得奖励；提交高质量的省部级以上等级研究课题（项目）申报书一份。</w:t>
      </w:r>
    </w:p>
    <w:p w14:paraId="063FC037">
      <w:pPr>
        <w:numPr>
          <w:ilvl w:val="0"/>
          <w:numId w:val="3"/>
        </w:num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激励措施。项目成果在CSSCI（含扩展版）及《中文核心期刊要目总览》上发表，或结项后1年内成功孵化立项省级及以上课题（项目），或受到省部级以上领导批示，则鉴定为“安徽省社科界青年学人成长计划优秀成果”，该项目</w:t>
      </w:r>
      <w:r>
        <w:rPr>
          <w:rFonts w:hint="eastAsia" w:ascii="仿宋" w:hAnsi="仿宋" w:eastAsia="仿宋" w:cs="仿宋"/>
          <w:spacing w:val="1"/>
          <w:sz w:val="32"/>
          <w:szCs w:val="32"/>
        </w:rPr>
        <w:t>“学人导师（项目负责人）”将获</w:t>
      </w:r>
      <w:r>
        <w:rPr>
          <w:rFonts w:hint="eastAsia" w:ascii="仿宋" w:hAnsi="仿宋" w:eastAsia="仿宋" w:cs="仿宋"/>
          <w:sz w:val="32"/>
          <w:szCs w:val="32"/>
        </w:rPr>
        <w:t>“安徽省社科界青年学人成长计划优秀导师”称号并予奖励。</w:t>
      </w:r>
    </w:p>
    <w:p w14:paraId="24A119F8">
      <w:pPr>
        <w:pStyle w:val="2"/>
        <w:spacing w:line="560" w:lineRule="exact"/>
        <w:ind w:firstLine="644" w:firstLineChars="200"/>
        <w:rPr>
          <w:rFonts w:hint="eastAsia" w:ascii="黑体" w:hAnsi="黑体" w:eastAsia="黑体" w:cs="黑体"/>
          <w:b w:val="0"/>
        </w:rPr>
      </w:pPr>
      <w:r>
        <w:rPr>
          <w:rFonts w:hint="eastAsia" w:ascii="黑体" w:hAnsi="黑体" w:eastAsia="黑体" w:cs="黑体"/>
          <w:b w:val="0"/>
        </w:rPr>
        <w:t>四、有关要求</w:t>
      </w:r>
    </w:p>
    <w:p w14:paraId="7566B177">
      <w:pPr>
        <w:spacing w:line="560" w:lineRule="exact"/>
        <w:ind w:firstLine="644" w:firstLineChars="200"/>
        <w:rPr>
          <w:rFonts w:hint="eastAsia" w:ascii="黑体" w:hAnsi="黑体" w:eastAsia="黑体" w:cs="黑体"/>
        </w:rPr>
      </w:pPr>
      <w:r>
        <w:rPr>
          <w:rFonts w:hint="eastAsia" w:ascii="仿宋" w:hAnsi="仿宋" w:eastAsia="仿宋" w:cs="仿宋"/>
          <w:spacing w:val="1"/>
          <w:sz w:val="32"/>
          <w:szCs w:val="32"/>
        </w:rPr>
        <w:t>1.申报人经本人所在单位科研部门审核后申报。申报单位参照市厅级项目对立项课题加强过程管理。</w:t>
      </w:r>
    </w:p>
    <w:p w14:paraId="0BB4B03D">
      <w:pPr>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2.申报人通过关注安徽省社科界青年学者协会微信公众号，下载《申报书》。《申报书》一律用电脑填写，A3纸双面印制、中缝装订。</w:t>
      </w:r>
    </w:p>
    <w:p w14:paraId="1F0D3C5F">
      <w:pPr>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3.申报人须如实填写《申报书》，保证没有知识产权争议。凡弄虚作假者，一经发现并查实后，取消申报资格，已获准立项课题按撤项处理并通报所在单位。</w:t>
      </w:r>
    </w:p>
    <w:p w14:paraId="528EFB8F">
      <w:pPr>
        <w:widowControl/>
        <w:kinsoku w:val="0"/>
        <w:autoSpaceDE w:val="0"/>
        <w:autoSpaceDN w:val="0"/>
        <w:snapToGrid w:val="0"/>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4.申报书纸质版一式两份于2024年7月10日前，报送至省青协秘书处（安徽省合肥市徽州大道1009号社科大楼二楼）；电子版请发送至邮箱：</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"mailto:ahsklxhgzc@163.com。" </w:instrText>
      </w:r>
      <w:r>
        <w:rPr>
          <w:rFonts w:hint="eastAsia" w:ascii="仿宋" w:hAnsi="仿宋" w:eastAsia="仿宋" w:cs="仿宋"/>
          <w:sz w:val="32"/>
          <w:szCs w:val="32"/>
        </w:rPr>
        <w:fldChar w:fldCharType="separate"/>
      </w:r>
      <w:r>
        <w:rPr>
          <w:rStyle w:val="5"/>
          <w:rFonts w:hint="eastAsia" w:ascii="仿宋" w:hAnsi="仿宋" w:eastAsia="仿宋" w:cs="仿宋"/>
          <w:sz w:val="32"/>
          <w:szCs w:val="32"/>
        </w:rPr>
        <w:t>ahsklxhgzc@163.com。</w:t>
      </w:r>
      <w:r>
        <w:rPr>
          <w:rFonts w:hint="eastAsia" w:ascii="仿宋" w:hAnsi="仿宋" w:eastAsia="仿宋" w:cs="仿宋"/>
          <w:sz w:val="32"/>
          <w:szCs w:val="32"/>
        </w:rPr>
        <w:fldChar w:fldCharType="end"/>
      </w:r>
    </w:p>
    <w:p w14:paraId="4B482266">
      <w:pPr>
        <w:widowControl/>
        <w:kinsoku w:val="0"/>
        <w:autoSpaceDE w:val="0"/>
        <w:autoSpaceDN w:val="0"/>
        <w:snapToGrid w:val="0"/>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联系人：张琛、曹刚、唐惠敏</w:t>
      </w:r>
    </w:p>
    <w:p w14:paraId="6067CC09">
      <w:pPr>
        <w:widowControl/>
        <w:kinsoku w:val="0"/>
        <w:autoSpaceDE w:val="0"/>
        <w:autoSpaceDN w:val="0"/>
        <w:snapToGrid w:val="0"/>
        <w:spacing w:line="56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联系电话：0551—63437450、63420163。</w:t>
      </w:r>
    </w:p>
    <w:p w14:paraId="4D262BD9">
      <w:pPr>
        <w:widowControl/>
        <w:kinsoku w:val="0"/>
        <w:autoSpaceDE w:val="0"/>
        <w:autoSpaceDN w:val="0"/>
        <w:snapToGrid w:val="0"/>
        <w:spacing w:line="560" w:lineRule="exact"/>
        <w:ind w:firstLine="640" w:firstLineChars="200"/>
        <w:rPr>
          <w:rFonts w:ascii="仿宋" w:hAnsi="仿宋" w:eastAsia="仿宋" w:cs="仿宋"/>
          <w:sz w:val="32"/>
          <w:szCs w:val="32"/>
        </w:rPr>
      </w:pPr>
    </w:p>
    <w:p w14:paraId="655D28FC">
      <w:pPr>
        <w:widowControl/>
        <w:kinsoku w:val="0"/>
        <w:autoSpaceDE w:val="0"/>
        <w:autoSpaceDN w:val="0"/>
        <w:snapToGrid w:val="0"/>
        <w:spacing w:line="560" w:lineRule="exact"/>
        <w:ind w:firstLine="640" w:firstLineChars="200"/>
        <w:rPr>
          <w:rFonts w:hint="eastAsia" w:ascii="仿宋" w:hAnsi="仿宋" w:eastAsia="仿宋" w:cs="仿宋"/>
          <w:spacing w:val="1"/>
          <w:sz w:val="32"/>
          <w:szCs w:val="32"/>
        </w:rPr>
      </w:pPr>
      <w:r>
        <w:rPr>
          <w:rFonts w:hint="eastAsia" w:ascii="仿宋" w:hAnsi="仿宋" w:eastAsia="仿宋" w:cs="仿宋"/>
          <w:sz w:val="32"/>
          <w:szCs w:val="32"/>
          <w:lang w:val="en"/>
        </w:rPr>
        <w:t>附件：1.</w:t>
      </w:r>
      <w:r>
        <w:rPr>
          <w:rFonts w:hint="eastAsia" w:ascii="仿宋" w:hAnsi="仿宋" w:eastAsia="仿宋" w:cs="仿宋"/>
          <w:spacing w:val="1"/>
          <w:sz w:val="32"/>
          <w:szCs w:val="32"/>
        </w:rPr>
        <w:t>省社科界青年学人成长计划专项课题申报书</w:t>
      </w:r>
    </w:p>
    <w:p w14:paraId="6FEA832E">
      <w:pPr>
        <w:widowControl/>
        <w:kinsoku w:val="0"/>
        <w:autoSpaceDE w:val="0"/>
        <w:autoSpaceDN w:val="0"/>
        <w:snapToGrid w:val="0"/>
        <w:spacing w:line="560" w:lineRule="exact"/>
        <w:ind w:left="1620"/>
        <w:rPr>
          <w:rFonts w:hint="eastAsia" w:ascii="仿宋" w:hAnsi="仿宋" w:eastAsia="仿宋" w:cs="仿宋"/>
          <w:spacing w:val="1"/>
          <w:sz w:val="32"/>
          <w:szCs w:val="32"/>
        </w:rPr>
      </w:pPr>
      <w:r>
        <w:rPr>
          <w:rFonts w:hint="eastAsia" w:ascii="仿宋" w:hAnsi="仿宋" w:eastAsia="仿宋" w:cs="仿宋"/>
          <w:spacing w:val="1"/>
          <w:sz w:val="32"/>
          <w:szCs w:val="32"/>
        </w:rPr>
        <w:t>2.省社科界青年学人导师名单</w:t>
      </w:r>
    </w:p>
    <w:p w14:paraId="7B3BE2A3">
      <w:pPr>
        <w:widowControl/>
        <w:kinsoku w:val="0"/>
        <w:autoSpaceDE w:val="0"/>
        <w:autoSpaceDN w:val="0"/>
        <w:snapToGrid w:val="0"/>
        <w:spacing w:line="560" w:lineRule="exact"/>
        <w:ind w:left="1620"/>
        <w:rPr>
          <w:rFonts w:ascii="仿宋" w:hAnsi="仿宋" w:eastAsia="仿宋" w:cs="仿宋"/>
          <w:spacing w:val="1"/>
          <w:sz w:val="32"/>
          <w:szCs w:val="32"/>
        </w:rPr>
      </w:pPr>
    </w:p>
    <w:p w14:paraId="4C0335A2">
      <w:pPr>
        <w:widowControl/>
        <w:kinsoku w:val="0"/>
        <w:autoSpaceDE w:val="0"/>
        <w:autoSpaceDN w:val="0"/>
        <w:snapToGrid w:val="0"/>
        <w:spacing w:line="560" w:lineRule="exact"/>
        <w:ind w:left="1620"/>
        <w:rPr>
          <w:rFonts w:ascii="仿宋" w:hAnsi="仿宋" w:eastAsia="仿宋" w:cs="仿宋"/>
          <w:spacing w:val="1"/>
          <w:sz w:val="32"/>
          <w:szCs w:val="32"/>
        </w:rPr>
      </w:pPr>
    </w:p>
    <w:p w14:paraId="0E549A87">
      <w:pPr>
        <w:widowControl/>
        <w:kinsoku w:val="0"/>
        <w:autoSpaceDE w:val="0"/>
        <w:autoSpaceDN w:val="0"/>
        <w:snapToGrid w:val="0"/>
        <w:spacing w:line="560" w:lineRule="exact"/>
        <w:ind w:firstLine="4186" w:firstLineChars="1300"/>
        <w:rPr>
          <w:rFonts w:hint="eastAsia" w:ascii="仿宋" w:hAnsi="仿宋" w:eastAsia="仿宋" w:cs="仿宋"/>
          <w:spacing w:val="1"/>
          <w:sz w:val="32"/>
          <w:szCs w:val="32"/>
        </w:rPr>
      </w:pPr>
      <w:r>
        <w:rPr>
          <w:rFonts w:hint="eastAsia" w:ascii="仿宋" w:hAnsi="仿宋" w:eastAsia="仿宋" w:cs="仿宋"/>
          <w:spacing w:val="1"/>
          <w:sz w:val="32"/>
          <w:szCs w:val="32"/>
        </w:rPr>
        <w:t>安徽省社科界青年学者协会</w:t>
      </w:r>
    </w:p>
    <w:p w14:paraId="3FDB22D2">
      <w:pPr>
        <w:widowControl/>
        <w:kinsoku w:val="0"/>
        <w:autoSpaceDE w:val="0"/>
        <w:autoSpaceDN w:val="0"/>
        <w:snapToGrid w:val="0"/>
        <w:spacing w:line="560" w:lineRule="exact"/>
        <w:ind w:firstLine="4991" w:firstLineChars="1550"/>
        <w:rPr>
          <w:rFonts w:ascii="仿宋" w:hAnsi="仿宋" w:eastAsia="仿宋" w:cs="仿宋"/>
          <w:sz w:val="32"/>
          <w:szCs w:val="32"/>
        </w:rPr>
      </w:pPr>
      <w:r>
        <w:rPr>
          <w:rFonts w:hint="eastAsia" w:ascii="仿宋" w:hAnsi="仿宋" w:eastAsia="仿宋" w:cs="仿宋"/>
          <w:spacing w:val="1"/>
          <w:sz w:val="32"/>
          <w:szCs w:val="32"/>
        </w:rPr>
        <w:t>2024</w:t>
      </w:r>
      <w:r>
        <w:rPr>
          <w:rFonts w:ascii="仿宋" w:hAnsi="仿宋" w:eastAsia="仿宋" w:cs="仿宋"/>
          <w:spacing w:val="1"/>
          <w:sz w:val="32"/>
          <w:szCs w:val="32"/>
        </w:rPr>
        <w:t>年</w:t>
      </w:r>
      <w:r>
        <w:rPr>
          <w:rFonts w:hint="eastAsia" w:ascii="仿宋" w:hAnsi="仿宋" w:eastAsia="仿宋" w:cs="仿宋"/>
          <w:spacing w:val="1"/>
          <w:sz w:val="32"/>
          <w:szCs w:val="32"/>
        </w:rPr>
        <w:t>６</w:t>
      </w:r>
      <w:r>
        <w:rPr>
          <w:rFonts w:ascii="仿宋" w:hAnsi="仿宋" w:eastAsia="仿宋" w:cs="仿宋"/>
          <w:spacing w:val="1"/>
          <w:sz w:val="32"/>
          <w:szCs w:val="32"/>
        </w:rPr>
        <w:t>月</w:t>
      </w:r>
      <w:r>
        <w:rPr>
          <w:rFonts w:hint="eastAsia" w:ascii="仿宋" w:hAnsi="仿宋" w:eastAsia="仿宋" w:cs="仿宋"/>
          <w:spacing w:val="1"/>
          <w:sz w:val="32"/>
          <w:szCs w:val="32"/>
        </w:rPr>
        <w:t>7</w:t>
      </w:r>
      <w:r>
        <w:rPr>
          <w:rFonts w:ascii="仿宋" w:hAnsi="仿宋" w:eastAsia="仿宋" w:cs="仿宋"/>
          <w:spacing w:val="1"/>
          <w:sz w:val="32"/>
          <w:szCs w:val="32"/>
        </w:rPr>
        <w:t>日</w:t>
      </w:r>
    </w:p>
    <w:p w14:paraId="3CA512A4"/>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altName w:val="微软雅黑"/>
    <w:panose1 w:val="03000509000000000000"/>
    <w:charset w:val="86"/>
    <w:family w:val="auto"/>
    <w:pitch w:val="default"/>
    <w:sig w:usb0="00000000" w:usb1="00000000" w:usb2="00000000" w:usb3="00000000" w:csb0="00040000" w:csb1="00000000"/>
  </w:font>
  <w:font w:name="华光小标宋_CNKI">
    <w:altName w:val="宋体"/>
    <w:panose1 w:val="00000000000000000000"/>
    <w:charset w:val="00"/>
    <w:family w:val="auto"/>
    <w:pitch w:val="default"/>
    <w:sig w:usb0="00000000" w:usb1="00000000" w:usb2="00000016" w:usb3="00000000" w:csb0="0004000F"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FC7DA4"/>
    <w:multiLevelType w:val="singleLevel"/>
    <w:tmpl w:val="EFFC7DA4"/>
    <w:lvl w:ilvl="0" w:tentative="0">
      <w:start w:val="1"/>
      <w:numFmt w:val="decimal"/>
      <w:suff w:val="nothing"/>
      <w:lvlText w:val="（%1）"/>
      <w:lvlJc w:val="left"/>
    </w:lvl>
  </w:abstractNum>
  <w:abstractNum w:abstractNumId="1">
    <w:nsid w:val="F876FECB"/>
    <w:multiLevelType w:val="singleLevel"/>
    <w:tmpl w:val="F876FECB"/>
    <w:lvl w:ilvl="0" w:tentative="0">
      <w:start w:val="1"/>
      <w:numFmt w:val="decimal"/>
      <w:suff w:val="nothing"/>
      <w:lvlText w:val="（%1）"/>
      <w:lvlJc w:val="left"/>
    </w:lvl>
  </w:abstractNum>
  <w:abstractNum w:abstractNumId="2">
    <w:nsid w:val="FFDFCBD1"/>
    <w:multiLevelType w:val="singleLevel"/>
    <w:tmpl w:val="FFDFCBD1"/>
    <w:lvl w:ilvl="0" w:tentative="0">
      <w:start w:val="1"/>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FhNjgwMjg5NzMzYTc4NThmOWM0MTVhNjMzMjFiZjIifQ=="/>
  </w:docVars>
  <w:rsids>
    <w:rsidRoot w:val="530D334C"/>
    <w:rsid w:val="530D33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jc w:val="both"/>
      <w:textAlignment w:val="baseline"/>
    </w:pPr>
    <w:rPr>
      <w:rFonts w:ascii="Times New Roman" w:hAnsi="Times New Roman" w:eastAsia="宋体" w:cs="Times New Roman"/>
      <w:kern w:val="2"/>
      <w:sz w:val="21"/>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pPr>
      <w:spacing w:line="360" w:lineRule="auto"/>
      <w:ind w:firstLine="808" w:firstLineChars="250"/>
    </w:pPr>
    <w:rPr>
      <w:rFonts w:ascii="仿宋" w:hAnsi="仿宋" w:eastAsia="仿宋" w:cs="仿宋"/>
      <w:b/>
      <w:spacing w:val="1"/>
      <w:sz w:val="32"/>
      <w:szCs w:val="32"/>
      <w:lang w:eastAsia="zh-CN"/>
    </w:rPr>
  </w:style>
  <w:style w:type="character" w:styleId="5">
    <w:name w:val="Hyperlink"/>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TotalTime>
  <ScaleCrop>false</ScaleCrop>
  <LinksUpToDate>false</LinksUpToDate>
  <CharactersWithSpaces>0</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2024-06-11T08:44:00Z</dcterms:created>
  <dc:creator>美美</dc:creator>
  <cp:lastModifiedBy>美美</cp:lastModifiedBy>
  <dcterms:modified xsi:type="dcterms:W3CDTF">2024-06-11T08:46:40Z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04745F1223FF4058A92F2FC756626C77_11</vt:lpwstr>
  </property>
</Properties>
</file>